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12" w:rsidRDefault="00E15412">
      <w:pPr>
        <w:rPr>
          <w:rFonts w:ascii="Arial Rounded MT Bold" w:hAnsi="Arial Rounded MT Bold"/>
          <w:sz w:val="20"/>
        </w:rPr>
      </w:pPr>
      <w:r>
        <w:rPr>
          <w:rFonts w:ascii="Arial Rounded MT Bold" w:hAnsi="Arial Rounded MT Bold"/>
        </w:rPr>
        <w:t xml:space="preserve">Unit Plan   </w:t>
      </w:r>
      <w:r>
        <w:rPr>
          <w:rFonts w:ascii="Arial Rounded MT Bold" w:hAnsi="Arial Rounded MT Bold"/>
        </w:rPr>
        <w:tab/>
      </w:r>
      <w:r>
        <w:rPr>
          <w:rFonts w:ascii="Arial Rounded MT Bold" w:hAnsi="Arial Rounded MT Bold"/>
          <w:sz w:val="20"/>
        </w:rPr>
        <w:tab/>
      </w:r>
      <w:r>
        <w:rPr>
          <w:rFonts w:ascii="Arial Rounded MT Bold" w:hAnsi="Arial Rounded MT Bold"/>
          <w:sz w:val="20"/>
        </w:rPr>
        <w:tab/>
        <w:t xml:space="preserve">         Unit: </w:t>
      </w:r>
      <w:r w:rsidR="0035429E">
        <w:rPr>
          <w:rFonts w:ascii="Arial Rounded MT Bold" w:hAnsi="Arial Rounded MT Bold"/>
          <w:sz w:val="20"/>
        </w:rPr>
        <w:t xml:space="preserve">Constitution/Principles </w:t>
      </w:r>
      <w:r w:rsidR="008B58EE">
        <w:rPr>
          <w:rFonts w:ascii="Arial Rounded MT Bold" w:hAnsi="Arial Rounded MT Bold"/>
          <w:sz w:val="20"/>
        </w:rPr>
        <w:t xml:space="preserve">of Constitution </w:t>
      </w:r>
      <w:r w:rsidR="0035429E">
        <w:rPr>
          <w:rFonts w:ascii="Arial Rounded MT Bold" w:hAnsi="Arial Rounded MT Bold"/>
          <w:sz w:val="20"/>
        </w:rPr>
        <w:t>and Roles and Powers of the three branches</w:t>
      </w:r>
      <w:r w:rsidR="008B58EE">
        <w:rPr>
          <w:rFonts w:ascii="Arial Rounded MT Bold" w:hAnsi="Arial Rounded MT Bold"/>
          <w:sz w:val="20"/>
        </w:rPr>
        <w:t xml:space="preserve"> of government</w:t>
      </w:r>
      <w:r w:rsidR="003B7966">
        <w:rPr>
          <w:rFonts w:ascii="Arial Rounded MT Bold" w:hAnsi="Arial Rounded MT Bold"/>
          <w:sz w:val="20"/>
        </w:rPr>
        <w:tab/>
      </w:r>
      <w:r w:rsidR="003B7966">
        <w:rPr>
          <w:rFonts w:ascii="Arial Rounded MT Bold" w:hAnsi="Arial Rounded MT Bold"/>
          <w:sz w:val="20"/>
        </w:rPr>
        <w:tab/>
      </w:r>
      <w:r w:rsidR="003B7966">
        <w:rPr>
          <w:rFonts w:ascii="Arial Rounded MT Bold" w:hAnsi="Arial Rounded MT Bold"/>
          <w:sz w:val="20"/>
        </w:rPr>
        <w:tab/>
      </w:r>
      <w:r w:rsidR="003B7966">
        <w:rPr>
          <w:rFonts w:ascii="Arial Rounded MT Bold" w:hAnsi="Arial Rounded MT Bold"/>
          <w:sz w:val="20"/>
        </w:rPr>
        <w:tab/>
      </w:r>
      <w:r w:rsidR="003B7966">
        <w:rPr>
          <w:rFonts w:ascii="Arial Rounded MT Bold" w:hAnsi="Arial Rounded MT Bold"/>
          <w:sz w:val="20"/>
        </w:rPr>
        <w:tab/>
      </w:r>
      <w:r w:rsidR="003B7966">
        <w:rPr>
          <w:rFonts w:ascii="Arial Rounded MT Bold" w:hAnsi="Arial Rounded MT Bold"/>
          <w:sz w:val="20"/>
        </w:rPr>
        <w:tab/>
      </w:r>
      <w:r w:rsidR="003B7966">
        <w:rPr>
          <w:rFonts w:ascii="Arial Rounded MT Bold" w:hAnsi="Arial Rounded MT Bold"/>
          <w:sz w:val="20"/>
        </w:rPr>
        <w:tab/>
      </w:r>
      <w:r>
        <w:rPr>
          <w:rFonts w:ascii="Arial Rounded MT Bold" w:hAnsi="Arial Rounded MT Bold"/>
          <w:sz w:val="20"/>
        </w:rPr>
        <w:t>Dates: _________________</w:t>
      </w:r>
    </w:p>
    <w:p w:rsidR="00E15412" w:rsidRDefault="00E15412">
      <w:pPr>
        <w:rPr>
          <w:rFonts w:ascii="Arial Rounded MT Bold" w:hAnsi="Arial Rounded MT Bol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7"/>
        <w:gridCol w:w="236"/>
        <w:gridCol w:w="9259"/>
      </w:tblGrid>
      <w:tr w:rsidR="00E15412">
        <w:tblPrEx>
          <w:tblCellMar>
            <w:top w:w="0" w:type="dxa"/>
            <w:bottom w:w="0" w:type="dxa"/>
          </w:tblCellMar>
        </w:tblPrEx>
        <w:trPr>
          <w:cantSplit/>
        </w:trPr>
        <w:tc>
          <w:tcPr>
            <w:tcW w:w="4747" w:type="dxa"/>
            <w:vMerge w:val="restart"/>
          </w:tcPr>
          <w:p w:rsidR="0035429E" w:rsidRPr="0035429E" w:rsidRDefault="003B7966">
            <w:pPr>
              <w:rPr>
                <w:rFonts w:ascii="Bradley Hand ITC" w:hAnsi="Bradley Hand ITC"/>
              </w:rPr>
            </w:pPr>
            <w:r>
              <w:rPr>
                <w:rFonts w:ascii="Agency FB" w:hAnsi="Agency FB"/>
              </w:rPr>
              <w:t>Enduring Understanding:  (</w:t>
            </w:r>
            <w:r>
              <w:rPr>
                <w:rFonts w:ascii="Bradley Hand ITC" w:hAnsi="Bradley Hand ITC"/>
              </w:rPr>
              <w:t>What should the student walk away with from this unit so that 20 years from now, she/he still recalls it?</w:t>
            </w:r>
          </w:p>
          <w:p w:rsidR="008B58EE" w:rsidRPr="008F4277" w:rsidRDefault="008B58EE">
            <w:pPr>
              <w:rPr>
                <w:rFonts w:ascii="Agency FB" w:hAnsi="Agency FB"/>
                <w:b/>
              </w:rPr>
            </w:pPr>
            <w:r w:rsidRPr="008F4277">
              <w:rPr>
                <w:rFonts w:ascii="Agency FB" w:hAnsi="Agency FB"/>
                <w:b/>
              </w:rPr>
              <w:t>Why are separation of powers and checks and balances a significant part of our government (Constitution)?</w:t>
            </w:r>
          </w:p>
          <w:p w:rsidR="00E15412" w:rsidRPr="008F4277" w:rsidRDefault="0035429E">
            <w:pPr>
              <w:rPr>
                <w:rFonts w:ascii="Agency FB" w:hAnsi="Agency FB"/>
                <w:b/>
              </w:rPr>
            </w:pPr>
            <w:r w:rsidRPr="008F4277">
              <w:rPr>
                <w:rFonts w:ascii="Agency FB" w:hAnsi="Agency FB"/>
                <w:b/>
              </w:rPr>
              <w:t>What are the roles and powers of the three branches of the federal government</w:t>
            </w:r>
            <w:r w:rsidR="00D02D8B" w:rsidRPr="008F4277">
              <w:rPr>
                <w:rFonts w:ascii="Agency FB" w:hAnsi="Agency FB"/>
                <w:b/>
              </w:rPr>
              <w:t>?</w:t>
            </w:r>
          </w:p>
          <w:p w:rsidR="00E15412" w:rsidRDefault="00E15412">
            <w:pPr>
              <w:rPr>
                <w:rFonts w:ascii="Agency FB" w:hAnsi="Agency FB"/>
              </w:rPr>
            </w:pPr>
          </w:p>
          <w:p w:rsidR="00E15412" w:rsidRDefault="00E15412">
            <w:pPr>
              <w:rPr>
                <w:rFonts w:ascii="Agency FB" w:hAnsi="Agency FB"/>
              </w:rPr>
            </w:pPr>
          </w:p>
          <w:p w:rsidR="00E15412" w:rsidRDefault="00E15412">
            <w:pPr>
              <w:rPr>
                <w:rFonts w:ascii="Agency FB" w:hAnsi="Agency FB"/>
              </w:rPr>
            </w:pPr>
          </w:p>
          <w:p w:rsidR="00E15412" w:rsidRDefault="00E15412">
            <w:pPr>
              <w:rPr>
                <w:rFonts w:ascii="Agency FB" w:hAnsi="Agency FB"/>
              </w:rPr>
            </w:pPr>
          </w:p>
          <w:p w:rsidR="00E15412" w:rsidRDefault="00E15412">
            <w:pPr>
              <w:rPr>
                <w:rFonts w:ascii="Agency FB" w:hAnsi="Agency FB"/>
              </w:rPr>
            </w:pPr>
          </w:p>
          <w:p w:rsidR="00E15412" w:rsidRDefault="00E15412">
            <w:pPr>
              <w:rPr>
                <w:rFonts w:ascii="Agency FB" w:hAnsi="Agency FB"/>
              </w:rPr>
            </w:pPr>
          </w:p>
        </w:tc>
        <w:tc>
          <w:tcPr>
            <w:tcW w:w="236" w:type="dxa"/>
            <w:tcBorders>
              <w:top w:val="nil"/>
              <w:bottom w:val="nil"/>
            </w:tcBorders>
          </w:tcPr>
          <w:p w:rsidR="00E15412" w:rsidRDefault="00E15412">
            <w:pPr>
              <w:rPr>
                <w:rFonts w:ascii="Arial Rounded MT Bold" w:hAnsi="Arial Rounded MT Bold"/>
              </w:rPr>
            </w:pPr>
          </w:p>
        </w:tc>
        <w:tc>
          <w:tcPr>
            <w:tcW w:w="9259" w:type="dxa"/>
            <w:vMerge w:val="restart"/>
          </w:tcPr>
          <w:p w:rsidR="00E15412" w:rsidRDefault="003B7966">
            <w:pPr>
              <w:rPr>
                <w:rFonts w:ascii="AGaramond" w:hAnsi="AGaramond"/>
              </w:rPr>
            </w:pPr>
            <w:r>
              <w:rPr>
                <w:rFonts w:ascii="AGaramond" w:hAnsi="AGaramond"/>
              </w:rPr>
              <w:t>Standards</w:t>
            </w:r>
            <w:r w:rsidR="00E15412">
              <w:rPr>
                <w:rFonts w:ascii="AGaramond" w:hAnsi="AGaramond"/>
              </w:rPr>
              <w:t>/Objectives:</w:t>
            </w:r>
          </w:p>
          <w:p w:rsidR="008B58EE" w:rsidRDefault="008B58EE" w:rsidP="00D02D8B">
            <w:pPr>
              <w:rPr>
                <w:rFonts w:cs="Arial"/>
                <w:b/>
                <w:bCs/>
              </w:rPr>
            </w:pPr>
            <w:r>
              <w:rPr>
                <w:rFonts w:cs="Arial"/>
                <w:b/>
                <w:bCs/>
              </w:rPr>
              <w:t>Strand 3: Civics/Government</w:t>
            </w:r>
          </w:p>
          <w:p w:rsidR="00D02D8B" w:rsidRPr="007C483D" w:rsidRDefault="00D02D8B" w:rsidP="00D02D8B">
            <w:pPr>
              <w:rPr>
                <w:rFonts w:cs="Arial"/>
                <w:b/>
              </w:rPr>
            </w:pPr>
            <w:r w:rsidRPr="007C483D">
              <w:rPr>
                <w:rFonts w:cs="Arial"/>
                <w:b/>
                <w:bCs/>
              </w:rPr>
              <w:t>Concept 2:  Structure of Government</w:t>
            </w:r>
            <w:r w:rsidRPr="007C483D">
              <w:rPr>
                <w:rFonts w:cs="Arial"/>
                <w:b/>
              </w:rPr>
              <w:t xml:space="preserve"> </w:t>
            </w:r>
          </w:p>
          <w:p w:rsidR="00D02D8B" w:rsidRPr="008F4277" w:rsidRDefault="00D02D8B" w:rsidP="00D02D8B">
            <w:pPr>
              <w:pStyle w:val="BodyText"/>
              <w:spacing w:after="0"/>
              <w:rPr>
                <w:rFonts w:ascii="Arial" w:hAnsi="Arial" w:cs="Arial"/>
                <w:b/>
                <w:sz w:val="20"/>
              </w:rPr>
            </w:pPr>
            <w:r w:rsidRPr="007C483D">
              <w:rPr>
                <w:rFonts w:ascii="Arial" w:hAnsi="Arial" w:cs="Arial"/>
                <w:b/>
                <w:sz w:val="20"/>
              </w:rPr>
              <w:t>PO 1</w:t>
            </w:r>
            <w:r w:rsidRPr="007C483D">
              <w:rPr>
                <w:rFonts w:ascii="Arial" w:hAnsi="Arial" w:cs="Arial"/>
                <w:sz w:val="20"/>
              </w:rPr>
              <w:t xml:space="preserve">.  </w:t>
            </w:r>
            <w:r w:rsidRPr="008F4277">
              <w:rPr>
                <w:rFonts w:ascii="Arial" w:hAnsi="Arial" w:cs="Arial"/>
                <w:b/>
                <w:sz w:val="20"/>
              </w:rPr>
              <w:t>Describe the following principles on which the Constitution (as the Supreme Law of the Land) was founded:</w:t>
            </w:r>
          </w:p>
          <w:p w:rsidR="00D02D8B" w:rsidRPr="008F4277" w:rsidRDefault="00D02D8B" w:rsidP="00D02D8B">
            <w:pPr>
              <w:pStyle w:val="BodyText"/>
              <w:numPr>
                <w:ilvl w:val="0"/>
                <w:numId w:val="1"/>
              </w:numPr>
              <w:spacing w:after="0"/>
              <w:rPr>
                <w:rFonts w:ascii="Arial" w:hAnsi="Arial" w:cs="Arial"/>
                <w:b/>
                <w:sz w:val="20"/>
              </w:rPr>
            </w:pPr>
            <w:r w:rsidRPr="008F4277">
              <w:rPr>
                <w:rFonts w:ascii="Arial" w:hAnsi="Arial" w:cs="Arial"/>
                <w:b/>
                <w:sz w:val="20"/>
              </w:rPr>
              <w:t>federalism (i.e., enumerated, reserved, and concurrent powers)</w:t>
            </w:r>
          </w:p>
          <w:p w:rsidR="00D02D8B" w:rsidRPr="008F4277" w:rsidRDefault="00D02D8B" w:rsidP="00D02D8B">
            <w:pPr>
              <w:pStyle w:val="BodyText"/>
              <w:numPr>
                <w:ilvl w:val="0"/>
                <w:numId w:val="1"/>
              </w:numPr>
              <w:spacing w:after="0"/>
              <w:rPr>
                <w:rFonts w:ascii="Arial" w:hAnsi="Arial" w:cs="Arial"/>
                <w:b/>
                <w:sz w:val="20"/>
              </w:rPr>
            </w:pPr>
            <w:r w:rsidRPr="008F4277">
              <w:rPr>
                <w:rFonts w:ascii="Arial" w:hAnsi="Arial" w:cs="Arial"/>
                <w:b/>
                <w:sz w:val="20"/>
              </w:rPr>
              <w:t xml:space="preserve">popular sovereignty  </w:t>
            </w:r>
          </w:p>
          <w:p w:rsidR="00D02D8B" w:rsidRPr="008F4277" w:rsidRDefault="00D02D8B" w:rsidP="00D02D8B">
            <w:pPr>
              <w:pStyle w:val="BodyText"/>
              <w:numPr>
                <w:ilvl w:val="0"/>
                <w:numId w:val="1"/>
              </w:numPr>
              <w:spacing w:after="0"/>
              <w:rPr>
                <w:rFonts w:ascii="Arial" w:hAnsi="Arial" w:cs="Arial"/>
                <w:b/>
                <w:sz w:val="20"/>
              </w:rPr>
            </w:pPr>
            <w:r w:rsidRPr="008F4277">
              <w:rPr>
                <w:rFonts w:ascii="Arial" w:hAnsi="Arial" w:cs="Arial"/>
                <w:b/>
                <w:sz w:val="20"/>
              </w:rPr>
              <w:t xml:space="preserve">Separation of Powers </w:t>
            </w:r>
          </w:p>
          <w:p w:rsidR="00D02D8B" w:rsidRPr="008F4277" w:rsidRDefault="00D02D8B" w:rsidP="00D02D8B">
            <w:pPr>
              <w:pStyle w:val="BodyText"/>
              <w:numPr>
                <w:ilvl w:val="0"/>
                <w:numId w:val="1"/>
              </w:numPr>
              <w:spacing w:after="0"/>
              <w:rPr>
                <w:rFonts w:ascii="Arial" w:hAnsi="Arial" w:cs="Arial"/>
                <w:b/>
                <w:sz w:val="20"/>
              </w:rPr>
            </w:pPr>
            <w:r w:rsidRPr="008F4277">
              <w:rPr>
                <w:rFonts w:ascii="Arial" w:hAnsi="Arial" w:cs="Arial"/>
                <w:b/>
                <w:sz w:val="20"/>
              </w:rPr>
              <w:t>checks and balances</w:t>
            </w:r>
          </w:p>
          <w:p w:rsidR="00D02D8B" w:rsidRPr="008F4277" w:rsidRDefault="00D02D8B" w:rsidP="00D02D8B">
            <w:pPr>
              <w:pStyle w:val="BodyText"/>
              <w:numPr>
                <w:ilvl w:val="0"/>
                <w:numId w:val="1"/>
              </w:numPr>
              <w:spacing w:after="0"/>
              <w:rPr>
                <w:rFonts w:ascii="Arial" w:hAnsi="Arial" w:cs="Arial"/>
                <w:b/>
                <w:sz w:val="20"/>
              </w:rPr>
            </w:pPr>
            <w:r w:rsidRPr="008F4277">
              <w:rPr>
                <w:rFonts w:ascii="Arial" w:hAnsi="Arial" w:cs="Arial"/>
                <w:b/>
                <w:sz w:val="20"/>
              </w:rPr>
              <w:t>limited government</w:t>
            </w:r>
          </w:p>
          <w:p w:rsidR="00D02D8B" w:rsidRPr="008F4277" w:rsidRDefault="00D02D8B" w:rsidP="00D02D8B">
            <w:pPr>
              <w:pStyle w:val="BodyText"/>
              <w:numPr>
                <w:ilvl w:val="0"/>
                <w:numId w:val="1"/>
              </w:numPr>
              <w:spacing w:after="0"/>
              <w:rPr>
                <w:rFonts w:ascii="Arial" w:hAnsi="Arial" w:cs="Arial"/>
                <w:b/>
                <w:sz w:val="20"/>
              </w:rPr>
            </w:pPr>
            <w:r w:rsidRPr="008F4277">
              <w:rPr>
                <w:rFonts w:ascii="Arial" w:hAnsi="Arial" w:cs="Arial"/>
                <w:b/>
                <w:sz w:val="20"/>
              </w:rPr>
              <w:t>flexibility (i.e., Elastic Clause, amendment process)</w:t>
            </w:r>
          </w:p>
          <w:p w:rsidR="00D02D8B" w:rsidRPr="008F4277" w:rsidRDefault="00D02D8B" w:rsidP="00D02D8B">
            <w:pPr>
              <w:pStyle w:val="BodyText"/>
              <w:spacing w:after="0"/>
              <w:rPr>
                <w:rFonts w:ascii="Arial" w:hAnsi="Arial" w:cs="Arial"/>
                <w:b/>
                <w:sz w:val="20"/>
              </w:rPr>
            </w:pPr>
            <w:r w:rsidRPr="008F4277">
              <w:rPr>
                <w:rFonts w:ascii="Arial" w:hAnsi="Arial" w:cs="Arial"/>
                <w:b/>
                <w:sz w:val="20"/>
              </w:rPr>
              <w:t>PO 2.  Differentiate the roles and powers of the three branches of the federal government.</w:t>
            </w:r>
          </w:p>
          <w:p w:rsidR="00E15412" w:rsidRPr="003D74E6" w:rsidRDefault="00E15412" w:rsidP="00D02D8B">
            <w:pPr>
              <w:pStyle w:val="Header"/>
              <w:tabs>
                <w:tab w:val="clear" w:pos="4320"/>
                <w:tab w:val="clear" w:pos="8640"/>
                <w:tab w:val="left" w:pos="720"/>
                <w:tab w:val="left" w:pos="2880"/>
                <w:tab w:val="right" w:pos="9180"/>
              </w:tabs>
              <w:rPr>
                <w:rFonts w:ascii="Comic Sans MS" w:hAnsi="Comic Sans MS"/>
                <w:sz w:val="20"/>
                <w:szCs w:val="20"/>
              </w:rPr>
            </w:pPr>
          </w:p>
        </w:tc>
      </w:tr>
      <w:tr w:rsidR="00E15412">
        <w:tblPrEx>
          <w:tblCellMar>
            <w:top w:w="0" w:type="dxa"/>
            <w:bottom w:w="0" w:type="dxa"/>
          </w:tblCellMar>
        </w:tblPrEx>
        <w:trPr>
          <w:cantSplit/>
        </w:trPr>
        <w:tc>
          <w:tcPr>
            <w:tcW w:w="4747" w:type="dxa"/>
            <w:vMerge/>
          </w:tcPr>
          <w:p w:rsidR="00E15412" w:rsidRDefault="00E15412">
            <w:pPr>
              <w:rPr>
                <w:rFonts w:ascii="Agency FB" w:hAnsi="Agency FB"/>
              </w:rPr>
            </w:pPr>
          </w:p>
        </w:tc>
        <w:tc>
          <w:tcPr>
            <w:tcW w:w="236" w:type="dxa"/>
            <w:tcBorders>
              <w:top w:val="nil"/>
              <w:bottom w:val="nil"/>
            </w:tcBorders>
          </w:tcPr>
          <w:p w:rsidR="00E15412" w:rsidRDefault="00E15412">
            <w:pPr>
              <w:rPr>
                <w:rFonts w:ascii="Arial Rounded MT Bold" w:hAnsi="Arial Rounded MT Bold"/>
              </w:rPr>
            </w:pPr>
          </w:p>
        </w:tc>
        <w:tc>
          <w:tcPr>
            <w:tcW w:w="9259" w:type="dxa"/>
            <w:vMerge/>
          </w:tcPr>
          <w:p w:rsidR="00E15412" w:rsidRDefault="00E15412">
            <w:pPr>
              <w:rPr>
                <w:rFonts w:ascii="AGaramond" w:hAnsi="AGaramond"/>
              </w:rPr>
            </w:pPr>
          </w:p>
        </w:tc>
      </w:tr>
      <w:tr w:rsidR="00E15412">
        <w:tblPrEx>
          <w:tblCellMar>
            <w:top w:w="0" w:type="dxa"/>
            <w:bottom w:w="0" w:type="dxa"/>
          </w:tblCellMar>
        </w:tblPrEx>
        <w:trPr>
          <w:cantSplit/>
        </w:trPr>
        <w:tc>
          <w:tcPr>
            <w:tcW w:w="4747" w:type="dxa"/>
            <w:vMerge/>
            <w:tcBorders>
              <w:bottom w:val="nil"/>
            </w:tcBorders>
          </w:tcPr>
          <w:p w:rsidR="00E15412" w:rsidRDefault="00E15412">
            <w:pPr>
              <w:rPr>
                <w:rFonts w:ascii="Agency FB" w:hAnsi="Agency FB"/>
              </w:rPr>
            </w:pPr>
          </w:p>
        </w:tc>
        <w:tc>
          <w:tcPr>
            <w:tcW w:w="236" w:type="dxa"/>
            <w:tcBorders>
              <w:top w:val="nil"/>
              <w:bottom w:val="nil"/>
            </w:tcBorders>
          </w:tcPr>
          <w:p w:rsidR="00E15412" w:rsidRDefault="00E15412">
            <w:pPr>
              <w:rPr>
                <w:rFonts w:ascii="Arial Rounded MT Bold" w:hAnsi="Arial Rounded MT Bold"/>
              </w:rPr>
            </w:pPr>
          </w:p>
        </w:tc>
        <w:tc>
          <w:tcPr>
            <w:tcW w:w="9259" w:type="dxa"/>
            <w:vMerge/>
          </w:tcPr>
          <w:p w:rsidR="00E15412" w:rsidRDefault="00E15412">
            <w:pPr>
              <w:rPr>
                <w:rFonts w:ascii="AGaramond" w:hAnsi="AGaramond"/>
              </w:rPr>
            </w:pPr>
          </w:p>
        </w:tc>
      </w:tr>
      <w:tr w:rsidR="00E15412">
        <w:tblPrEx>
          <w:tblCellMar>
            <w:top w:w="0" w:type="dxa"/>
            <w:bottom w:w="0" w:type="dxa"/>
          </w:tblCellMar>
        </w:tblPrEx>
        <w:trPr>
          <w:cantSplit/>
        </w:trPr>
        <w:tc>
          <w:tcPr>
            <w:tcW w:w="4747" w:type="dxa"/>
            <w:tcBorders>
              <w:top w:val="nil"/>
              <w:left w:val="nil"/>
              <w:right w:val="nil"/>
            </w:tcBorders>
          </w:tcPr>
          <w:p w:rsidR="00E15412" w:rsidRDefault="00E15412">
            <w:pPr>
              <w:rPr>
                <w:rFonts w:ascii="Agency FB" w:hAnsi="Agency FB"/>
              </w:rPr>
            </w:pPr>
          </w:p>
        </w:tc>
        <w:tc>
          <w:tcPr>
            <w:tcW w:w="236" w:type="dxa"/>
            <w:tcBorders>
              <w:top w:val="nil"/>
              <w:left w:val="nil"/>
              <w:bottom w:val="nil"/>
            </w:tcBorders>
          </w:tcPr>
          <w:p w:rsidR="00E15412" w:rsidRDefault="00E15412">
            <w:pPr>
              <w:rPr>
                <w:rFonts w:ascii="Arial Rounded MT Bold" w:hAnsi="Arial Rounded MT Bold"/>
              </w:rPr>
            </w:pPr>
          </w:p>
        </w:tc>
        <w:tc>
          <w:tcPr>
            <w:tcW w:w="9259" w:type="dxa"/>
            <w:vMerge/>
          </w:tcPr>
          <w:p w:rsidR="00E15412" w:rsidRDefault="00E15412">
            <w:pPr>
              <w:rPr>
                <w:rFonts w:ascii="AGaramond" w:hAnsi="AGaramond"/>
              </w:rPr>
            </w:pPr>
          </w:p>
        </w:tc>
      </w:tr>
      <w:tr w:rsidR="00E15412" w:rsidTr="003D74E6">
        <w:tblPrEx>
          <w:tblCellMar>
            <w:top w:w="0" w:type="dxa"/>
            <w:bottom w:w="0" w:type="dxa"/>
          </w:tblCellMar>
        </w:tblPrEx>
        <w:trPr>
          <w:cantSplit/>
          <w:trHeight w:val="4141"/>
        </w:trPr>
        <w:tc>
          <w:tcPr>
            <w:tcW w:w="4747" w:type="dxa"/>
          </w:tcPr>
          <w:p w:rsidR="00E15412" w:rsidRDefault="003B7966">
            <w:pPr>
              <w:rPr>
                <w:rFonts w:ascii="Bradley Hand ITC" w:hAnsi="Bradley Hand ITC"/>
              </w:rPr>
            </w:pPr>
            <w:r>
              <w:rPr>
                <w:rFonts w:ascii="Agency FB" w:hAnsi="Agency FB"/>
              </w:rPr>
              <w:t>Essential Questions</w:t>
            </w:r>
            <w:r w:rsidR="00E15412">
              <w:rPr>
                <w:rFonts w:ascii="Agency FB" w:hAnsi="Agency FB"/>
              </w:rPr>
              <w:t>:  (</w:t>
            </w:r>
            <w:r>
              <w:rPr>
                <w:rFonts w:ascii="Bradley Hand ITC" w:hAnsi="Bradley Hand ITC"/>
              </w:rPr>
              <w:t>What are the open ended critical thinking questions that bring relevance to this content?</w:t>
            </w:r>
            <w:r w:rsidR="00E15412">
              <w:rPr>
                <w:rFonts w:ascii="Bradley Hand ITC" w:hAnsi="Bradley Hand ITC"/>
              </w:rPr>
              <w:t>)</w:t>
            </w:r>
          </w:p>
          <w:p w:rsidR="008B58EE" w:rsidRPr="008F4277" w:rsidRDefault="008B58EE">
            <w:pPr>
              <w:rPr>
                <w:rFonts w:ascii="Agency FB" w:hAnsi="Agency FB"/>
                <w:b/>
              </w:rPr>
            </w:pPr>
            <w:r w:rsidRPr="008F4277">
              <w:rPr>
                <w:rFonts w:ascii="Agency FB" w:hAnsi="Agency FB"/>
                <w:b/>
              </w:rPr>
              <w:t>What limitations/controls are necessary to sustain an effective/efficient government?</w:t>
            </w:r>
          </w:p>
          <w:p w:rsidR="005E69A1" w:rsidRPr="008F4277" w:rsidRDefault="0035429E">
            <w:pPr>
              <w:rPr>
                <w:rFonts w:ascii="Agency FB" w:hAnsi="Agency FB"/>
                <w:b/>
              </w:rPr>
            </w:pPr>
            <w:r w:rsidRPr="008F4277">
              <w:rPr>
                <w:rFonts w:ascii="Agency FB" w:hAnsi="Agency FB"/>
                <w:b/>
              </w:rPr>
              <w:t>How does the Constitution of the United States meet the needs of the people?</w:t>
            </w:r>
          </w:p>
          <w:p w:rsidR="00E15412" w:rsidRDefault="00E15412">
            <w:pPr>
              <w:rPr>
                <w:rFonts w:ascii="Agency FB" w:hAnsi="Agency FB"/>
              </w:rPr>
            </w:pPr>
          </w:p>
          <w:p w:rsidR="00E15412" w:rsidRDefault="00E15412">
            <w:pPr>
              <w:rPr>
                <w:rFonts w:ascii="Agency FB" w:hAnsi="Agency FB"/>
              </w:rPr>
            </w:pPr>
          </w:p>
          <w:p w:rsidR="00E15412" w:rsidRDefault="00E15412">
            <w:pPr>
              <w:rPr>
                <w:rFonts w:ascii="Agency FB" w:hAnsi="Agency FB"/>
              </w:rPr>
            </w:pPr>
          </w:p>
          <w:p w:rsidR="00E15412" w:rsidRDefault="00E15412">
            <w:pPr>
              <w:rPr>
                <w:rFonts w:ascii="Agency FB" w:hAnsi="Agency FB"/>
              </w:rPr>
            </w:pPr>
          </w:p>
        </w:tc>
        <w:tc>
          <w:tcPr>
            <w:tcW w:w="236" w:type="dxa"/>
            <w:tcBorders>
              <w:top w:val="nil"/>
              <w:bottom w:val="nil"/>
            </w:tcBorders>
          </w:tcPr>
          <w:p w:rsidR="00E15412" w:rsidRDefault="00E15412">
            <w:pPr>
              <w:rPr>
                <w:rFonts w:ascii="Arial Rounded MT Bold" w:hAnsi="Arial Rounded MT Bold"/>
              </w:rPr>
            </w:pPr>
          </w:p>
        </w:tc>
        <w:tc>
          <w:tcPr>
            <w:tcW w:w="9259" w:type="dxa"/>
            <w:vMerge/>
          </w:tcPr>
          <w:p w:rsidR="00E15412" w:rsidRDefault="00E15412">
            <w:pPr>
              <w:rPr>
                <w:rFonts w:ascii="AGaramond" w:hAnsi="AGaramond"/>
              </w:rPr>
            </w:pPr>
          </w:p>
        </w:tc>
      </w:tr>
    </w:tbl>
    <w:p w:rsidR="00E15412" w:rsidRDefault="00E15412">
      <w:pPr>
        <w:rPr>
          <w:rFonts w:ascii="Arial Rounded MT Bold" w:hAnsi="Arial Rounded MT Bold"/>
        </w:rPr>
      </w:pPr>
    </w:p>
    <w:tbl>
      <w:tblPr>
        <w:tblW w:w="1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7020"/>
        <w:gridCol w:w="360"/>
        <w:gridCol w:w="360"/>
        <w:gridCol w:w="6034"/>
      </w:tblGrid>
      <w:tr w:rsidR="00E15412">
        <w:tblPrEx>
          <w:tblCellMar>
            <w:top w:w="0" w:type="dxa"/>
            <w:bottom w:w="0" w:type="dxa"/>
          </w:tblCellMar>
        </w:tblPrEx>
        <w:trPr>
          <w:cantSplit/>
          <w:trHeight w:val="1134"/>
        </w:trPr>
        <w:tc>
          <w:tcPr>
            <w:tcW w:w="468" w:type="dxa"/>
            <w:shd w:val="clear" w:color="auto" w:fill="E6E6E6"/>
            <w:textDirection w:val="btLr"/>
          </w:tcPr>
          <w:p w:rsidR="00E15412" w:rsidRDefault="00E15412">
            <w:pPr>
              <w:ind w:left="113" w:right="113"/>
              <w:jc w:val="center"/>
              <w:rPr>
                <w:rFonts w:ascii="Agency FB" w:hAnsi="Agency FB"/>
              </w:rPr>
            </w:pPr>
            <w:r>
              <w:rPr>
                <w:rFonts w:ascii="Agency FB" w:hAnsi="Agency FB"/>
              </w:rPr>
              <w:lastRenderedPageBreak/>
              <w:t>Assessments:</w:t>
            </w:r>
          </w:p>
        </w:tc>
        <w:tc>
          <w:tcPr>
            <w:tcW w:w="7020" w:type="dxa"/>
          </w:tcPr>
          <w:p w:rsidR="00F24E7D" w:rsidRDefault="00E15412">
            <w:pPr>
              <w:rPr>
                <w:rFonts w:ascii="Agency FB" w:hAnsi="Agency FB"/>
              </w:rPr>
            </w:pPr>
            <w:r>
              <w:rPr>
                <w:rFonts w:ascii="Agency FB" w:hAnsi="Agency FB"/>
              </w:rPr>
              <w:t>(</w:t>
            </w:r>
            <w:r>
              <w:rPr>
                <w:rFonts w:ascii="Bradley Hand ITC" w:hAnsi="Bradley Hand ITC"/>
              </w:rPr>
              <w:t>End of the unit test, journal entry, pr</w:t>
            </w:r>
            <w:r w:rsidR="003B7966">
              <w:rPr>
                <w:rFonts w:ascii="Bradley Hand ITC" w:hAnsi="Bradley Hand ITC"/>
              </w:rPr>
              <w:t>esentation, essay, project, make sure each is aligned to a unit objective</w:t>
            </w:r>
            <w:r>
              <w:rPr>
                <w:rFonts w:ascii="Bradley Hand ITC" w:hAnsi="Bradley Hand ITC"/>
              </w:rPr>
              <w:t>.</w:t>
            </w:r>
            <w:r w:rsidR="003B7966">
              <w:rPr>
                <w:rFonts w:ascii="Bradley Hand ITC" w:hAnsi="Bradley Hand ITC"/>
              </w:rPr>
              <w:t xml:space="preserve"> </w:t>
            </w:r>
            <w:r>
              <w:rPr>
                <w:rFonts w:ascii="Bradley Hand ITC" w:hAnsi="Bradley Hand ITC"/>
              </w:rPr>
              <w:t>)</w:t>
            </w:r>
          </w:p>
          <w:p w:rsidR="00E15412" w:rsidRPr="008F4277" w:rsidRDefault="00F24E7D">
            <w:pPr>
              <w:rPr>
                <w:rFonts w:ascii="Agency FB" w:hAnsi="Agency FB" w:cs="Arial"/>
                <w:b/>
              </w:rPr>
            </w:pPr>
            <w:r>
              <w:rPr>
                <w:rFonts w:ascii="Arial" w:hAnsi="Arial" w:cs="Arial"/>
              </w:rPr>
              <w:t xml:space="preserve"> </w:t>
            </w:r>
            <w:r w:rsidR="004E766E" w:rsidRPr="008F4277">
              <w:rPr>
                <w:rFonts w:ascii="Agency FB" w:hAnsi="Agency FB" w:cs="Arial"/>
                <w:b/>
              </w:rPr>
              <w:t>Homework Assignments:</w:t>
            </w:r>
          </w:p>
          <w:p w:rsidR="004E766E" w:rsidRPr="008F4277" w:rsidRDefault="004E766E">
            <w:pPr>
              <w:rPr>
                <w:rFonts w:ascii="Agency FB" w:hAnsi="Agency FB"/>
                <w:b/>
              </w:rPr>
            </w:pPr>
            <w:r w:rsidRPr="008F4277">
              <w:rPr>
                <w:rFonts w:ascii="Agency FB" w:hAnsi="Agency FB"/>
                <w:b/>
              </w:rPr>
              <w:t xml:space="preserve">      Seven Principle Sheet – matching</w:t>
            </w:r>
          </w:p>
          <w:p w:rsidR="004E766E" w:rsidRPr="008F4277" w:rsidRDefault="004E766E">
            <w:pPr>
              <w:rPr>
                <w:rFonts w:ascii="Agency FB" w:hAnsi="Agency FB"/>
                <w:b/>
              </w:rPr>
            </w:pPr>
            <w:r w:rsidRPr="008F4277">
              <w:rPr>
                <w:rFonts w:ascii="Agency FB" w:hAnsi="Agency FB"/>
                <w:b/>
              </w:rPr>
              <w:t xml:space="preserve">      Article 1 Sheet – true/false</w:t>
            </w:r>
          </w:p>
          <w:p w:rsidR="004E766E" w:rsidRPr="008F4277" w:rsidRDefault="004E766E">
            <w:pPr>
              <w:rPr>
                <w:rFonts w:ascii="Agency FB" w:hAnsi="Agency FB"/>
                <w:b/>
              </w:rPr>
            </w:pPr>
            <w:r w:rsidRPr="008F4277">
              <w:rPr>
                <w:rFonts w:ascii="Agency FB" w:hAnsi="Agency FB"/>
                <w:b/>
              </w:rPr>
              <w:t xml:space="preserve">      Article 2 Sheet – multiple choice</w:t>
            </w:r>
          </w:p>
          <w:p w:rsidR="005F5661" w:rsidRPr="008F4277" w:rsidRDefault="004E766E">
            <w:pPr>
              <w:rPr>
                <w:rFonts w:ascii="Agency FB" w:hAnsi="Agency FB"/>
                <w:b/>
              </w:rPr>
            </w:pPr>
            <w:r w:rsidRPr="008F4277">
              <w:rPr>
                <w:rFonts w:ascii="Comic Sans MS" w:hAnsi="Comic Sans MS"/>
                <w:b/>
                <w:sz w:val="20"/>
                <w:szCs w:val="20"/>
              </w:rPr>
              <w:t xml:space="preserve">     </w:t>
            </w:r>
            <w:r w:rsidRPr="008F4277">
              <w:rPr>
                <w:rFonts w:ascii="Agency FB" w:hAnsi="Agency FB"/>
                <w:b/>
              </w:rPr>
              <w:t xml:space="preserve">Article 3 Sheet – true/false </w:t>
            </w:r>
          </w:p>
          <w:p w:rsidR="00E15412" w:rsidRPr="008F4277" w:rsidRDefault="004E766E">
            <w:pPr>
              <w:rPr>
                <w:rFonts w:ascii="Agency FB" w:hAnsi="Agency FB"/>
                <w:b/>
              </w:rPr>
            </w:pPr>
            <w:r w:rsidRPr="008F4277">
              <w:rPr>
                <w:rFonts w:ascii="Agency FB" w:hAnsi="Agency FB"/>
                <w:b/>
              </w:rPr>
              <w:t>ISN (Interactive Student Notebook) pages</w:t>
            </w:r>
          </w:p>
          <w:p w:rsidR="004E766E" w:rsidRPr="008F4277" w:rsidRDefault="004E766E">
            <w:pPr>
              <w:rPr>
                <w:rFonts w:ascii="Agency FB" w:hAnsi="Agency FB"/>
                <w:b/>
              </w:rPr>
            </w:pPr>
            <w:r w:rsidRPr="008F4277">
              <w:rPr>
                <w:rFonts w:ascii="Agency FB" w:hAnsi="Agency FB"/>
                <w:b/>
              </w:rPr>
              <w:t>Short Answer question assessment following each section (principles and articles)</w:t>
            </w:r>
          </w:p>
          <w:p w:rsidR="00E15412" w:rsidRDefault="00E15412">
            <w:pPr>
              <w:rPr>
                <w:rFonts w:ascii="Arial Rounded MT Bold" w:hAnsi="Arial Rounded MT Bold"/>
                <w:sz w:val="16"/>
              </w:rPr>
            </w:pPr>
          </w:p>
          <w:p w:rsidR="00E15412" w:rsidRDefault="00E15412">
            <w:pPr>
              <w:rPr>
                <w:rFonts w:ascii="Arial Rounded MT Bold" w:hAnsi="Arial Rounded MT Bold"/>
              </w:rPr>
            </w:pPr>
          </w:p>
          <w:p w:rsidR="00E15412" w:rsidRDefault="00E15412">
            <w:pPr>
              <w:rPr>
                <w:rFonts w:ascii="Arial Rounded MT Bold" w:hAnsi="Arial Rounded MT Bold"/>
              </w:rPr>
            </w:pPr>
          </w:p>
          <w:p w:rsidR="00E15412" w:rsidRDefault="00E15412">
            <w:pPr>
              <w:rPr>
                <w:rFonts w:ascii="Arial Rounded MT Bold" w:hAnsi="Arial Rounded MT Bold"/>
              </w:rPr>
            </w:pPr>
          </w:p>
        </w:tc>
        <w:tc>
          <w:tcPr>
            <w:tcW w:w="360" w:type="dxa"/>
            <w:tcBorders>
              <w:top w:val="nil"/>
              <w:bottom w:val="nil"/>
            </w:tcBorders>
          </w:tcPr>
          <w:p w:rsidR="00E15412" w:rsidRDefault="00E15412">
            <w:pPr>
              <w:rPr>
                <w:rFonts w:ascii="Arial Rounded MT Bold" w:hAnsi="Arial Rounded MT Bold"/>
              </w:rPr>
            </w:pPr>
          </w:p>
        </w:tc>
        <w:tc>
          <w:tcPr>
            <w:tcW w:w="360" w:type="dxa"/>
            <w:shd w:val="clear" w:color="auto" w:fill="E6E6E6"/>
            <w:textDirection w:val="btLr"/>
          </w:tcPr>
          <w:p w:rsidR="00E15412" w:rsidRDefault="00E6140F">
            <w:pPr>
              <w:ind w:left="113" w:right="113"/>
              <w:jc w:val="center"/>
              <w:rPr>
                <w:rFonts w:ascii="Agency FB" w:hAnsi="Agency FB"/>
              </w:rPr>
            </w:pPr>
            <w:r>
              <w:rPr>
                <w:rFonts w:ascii="Agency FB" w:hAnsi="Agency FB"/>
              </w:rPr>
              <w:t>Student Tasks</w:t>
            </w:r>
          </w:p>
        </w:tc>
        <w:tc>
          <w:tcPr>
            <w:tcW w:w="6034" w:type="dxa"/>
          </w:tcPr>
          <w:p w:rsidR="00E15412" w:rsidRDefault="00E15412">
            <w:pPr>
              <w:rPr>
                <w:rFonts w:ascii="Bradley Hand ITC" w:hAnsi="Bradley Hand ITC"/>
              </w:rPr>
            </w:pPr>
            <w:r>
              <w:rPr>
                <w:rFonts w:ascii="Agency FB" w:hAnsi="Agency FB"/>
              </w:rPr>
              <w:t>(</w:t>
            </w:r>
            <w:r>
              <w:rPr>
                <w:rFonts w:ascii="Bradley Hand ITC" w:hAnsi="Bradley Hand ITC"/>
              </w:rPr>
              <w:t xml:space="preserve">What are </w:t>
            </w:r>
            <w:r w:rsidR="00E6140F">
              <w:rPr>
                <w:rFonts w:ascii="Bradley Hand ITC" w:hAnsi="Bradley Hand ITC"/>
              </w:rPr>
              <w:t>student big tasks for this unit of learning?)</w:t>
            </w:r>
          </w:p>
          <w:p w:rsidR="005E69A1" w:rsidRPr="008F4277" w:rsidRDefault="00226082">
            <w:pPr>
              <w:rPr>
                <w:rFonts w:ascii="Agency FB" w:hAnsi="Agency FB" w:cs="Arial"/>
                <w:b/>
              </w:rPr>
            </w:pPr>
            <w:r w:rsidRPr="008F4277">
              <w:rPr>
                <w:rFonts w:ascii="Agency FB" w:hAnsi="Agency FB" w:cs="Arial"/>
                <w:b/>
              </w:rPr>
              <w:t>Students will record notes in their ISN (Interactive Student Notebook).  After recording teacher supplied notes students will apply information to write summaries and visually represent information.  Additionally students will create Thinking Maps to display relevant information.</w:t>
            </w:r>
          </w:p>
          <w:p w:rsidR="005E69A1" w:rsidRDefault="005E69A1" w:rsidP="003B7966">
            <w:pPr>
              <w:rPr>
                <w:rFonts w:ascii="Arial Rounded MT Bold" w:hAnsi="Arial Rounded MT Bold"/>
              </w:rPr>
            </w:pPr>
          </w:p>
        </w:tc>
      </w:tr>
      <w:tr w:rsidR="005E69A1">
        <w:tblPrEx>
          <w:tblCellMar>
            <w:top w:w="0" w:type="dxa"/>
            <w:bottom w:w="0" w:type="dxa"/>
          </w:tblCellMar>
        </w:tblPrEx>
        <w:trPr>
          <w:cantSplit/>
          <w:trHeight w:val="1134"/>
        </w:trPr>
        <w:tc>
          <w:tcPr>
            <w:tcW w:w="468" w:type="dxa"/>
            <w:shd w:val="clear" w:color="auto" w:fill="E6E6E6"/>
            <w:textDirection w:val="btLr"/>
          </w:tcPr>
          <w:p w:rsidR="005E69A1" w:rsidRDefault="005E69A1">
            <w:pPr>
              <w:ind w:left="113" w:right="113"/>
              <w:jc w:val="center"/>
              <w:rPr>
                <w:rFonts w:ascii="Agency FB" w:hAnsi="Agency FB"/>
              </w:rPr>
            </w:pPr>
          </w:p>
        </w:tc>
        <w:tc>
          <w:tcPr>
            <w:tcW w:w="7020" w:type="dxa"/>
          </w:tcPr>
          <w:p w:rsidR="005E69A1" w:rsidRDefault="005E69A1">
            <w:pPr>
              <w:rPr>
                <w:rFonts w:ascii="Agency FB" w:hAnsi="Agency FB"/>
              </w:rPr>
            </w:pPr>
          </w:p>
        </w:tc>
        <w:tc>
          <w:tcPr>
            <w:tcW w:w="360" w:type="dxa"/>
            <w:tcBorders>
              <w:top w:val="nil"/>
              <w:bottom w:val="nil"/>
            </w:tcBorders>
          </w:tcPr>
          <w:p w:rsidR="005E69A1" w:rsidRDefault="005E69A1">
            <w:pPr>
              <w:rPr>
                <w:rFonts w:ascii="Arial Rounded MT Bold" w:hAnsi="Arial Rounded MT Bold"/>
              </w:rPr>
            </w:pPr>
          </w:p>
        </w:tc>
        <w:tc>
          <w:tcPr>
            <w:tcW w:w="360" w:type="dxa"/>
            <w:shd w:val="clear" w:color="auto" w:fill="E6E6E6"/>
            <w:textDirection w:val="btLr"/>
          </w:tcPr>
          <w:p w:rsidR="005E69A1" w:rsidRDefault="005E69A1">
            <w:pPr>
              <w:ind w:left="113" w:right="113"/>
              <w:jc w:val="center"/>
              <w:rPr>
                <w:rFonts w:ascii="Agency FB" w:hAnsi="Agency FB"/>
              </w:rPr>
            </w:pPr>
          </w:p>
        </w:tc>
        <w:tc>
          <w:tcPr>
            <w:tcW w:w="6034" w:type="dxa"/>
          </w:tcPr>
          <w:p w:rsidR="005E69A1" w:rsidRDefault="005E69A1">
            <w:pPr>
              <w:rPr>
                <w:rFonts w:ascii="Agency FB" w:hAnsi="Agency FB"/>
              </w:rPr>
            </w:pPr>
          </w:p>
        </w:tc>
      </w:tr>
    </w:tbl>
    <w:p w:rsidR="00E15412" w:rsidRDefault="00E15412">
      <w:pPr>
        <w:pStyle w:val="Caption"/>
        <w:rPr>
          <w:sz w:val="24"/>
        </w:rPr>
      </w:pPr>
    </w:p>
    <w:p w:rsidR="00E15412" w:rsidRDefault="00E15412">
      <w:pPr>
        <w:pStyle w:val="Caption"/>
        <w:rPr>
          <w:sz w:val="24"/>
        </w:rPr>
      </w:pPr>
      <w:r>
        <w:rPr>
          <w:sz w:val="24"/>
        </w:rPr>
        <w:t>Instructional Delivery</w:t>
      </w:r>
    </w:p>
    <w:p w:rsidR="00E15412" w:rsidRDefault="00E15412">
      <w:pPr>
        <w:rPr>
          <w:rFonts w:ascii="Agency FB" w:hAnsi="Agency FB"/>
          <w:b/>
          <w:bCs/>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8"/>
        <w:gridCol w:w="5400"/>
        <w:gridCol w:w="5044"/>
      </w:tblGrid>
      <w:tr w:rsidR="003F4154" w:rsidTr="003F4154">
        <w:tblPrEx>
          <w:tblCellMar>
            <w:top w:w="0" w:type="dxa"/>
            <w:bottom w:w="0" w:type="dxa"/>
          </w:tblCellMar>
        </w:tblPrEx>
        <w:trPr>
          <w:trHeight w:val="278"/>
        </w:trPr>
        <w:tc>
          <w:tcPr>
            <w:tcW w:w="3798" w:type="dxa"/>
            <w:tcBorders>
              <w:bottom w:val="single" w:sz="4" w:space="0" w:color="auto"/>
            </w:tcBorders>
            <w:shd w:val="clear" w:color="auto" w:fill="E6E6E6"/>
          </w:tcPr>
          <w:p w:rsidR="003F4154" w:rsidRDefault="003F4154">
            <w:pPr>
              <w:rPr>
                <w:rFonts w:ascii="Agency FB" w:hAnsi="Agency FB"/>
                <w:b/>
                <w:bCs/>
                <w:sz w:val="22"/>
              </w:rPr>
            </w:pPr>
            <w:r>
              <w:rPr>
                <w:rFonts w:ascii="Agency FB" w:hAnsi="Agency FB"/>
                <w:b/>
                <w:bCs/>
                <w:sz w:val="22"/>
              </w:rPr>
              <w:t xml:space="preserve">Objective(s): </w:t>
            </w:r>
          </w:p>
        </w:tc>
        <w:tc>
          <w:tcPr>
            <w:tcW w:w="5400" w:type="dxa"/>
            <w:tcBorders>
              <w:bottom w:val="single" w:sz="4" w:space="0" w:color="auto"/>
            </w:tcBorders>
            <w:shd w:val="clear" w:color="auto" w:fill="E6E6E6"/>
          </w:tcPr>
          <w:p w:rsidR="003F4154" w:rsidRDefault="003F4154" w:rsidP="005E69A1">
            <w:pPr>
              <w:jc w:val="center"/>
              <w:rPr>
                <w:rFonts w:ascii="Agency FB" w:hAnsi="Agency FB"/>
                <w:b/>
                <w:bCs/>
                <w:sz w:val="22"/>
              </w:rPr>
            </w:pPr>
            <w:r>
              <w:rPr>
                <w:rFonts w:ascii="Agency FB" w:hAnsi="Agency FB"/>
                <w:b/>
                <w:bCs/>
                <w:sz w:val="22"/>
              </w:rPr>
              <w:t>Direct Instruction Methods</w:t>
            </w:r>
          </w:p>
        </w:tc>
        <w:tc>
          <w:tcPr>
            <w:tcW w:w="5044" w:type="dxa"/>
            <w:tcBorders>
              <w:bottom w:val="single" w:sz="4" w:space="0" w:color="auto"/>
            </w:tcBorders>
            <w:shd w:val="clear" w:color="auto" w:fill="E6E6E6"/>
          </w:tcPr>
          <w:p w:rsidR="003F4154" w:rsidRDefault="003F4154" w:rsidP="005E69A1">
            <w:pPr>
              <w:jc w:val="center"/>
              <w:rPr>
                <w:rFonts w:ascii="Agency FB" w:hAnsi="Agency FB"/>
                <w:b/>
                <w:bCs/>
                <w:sz w:val="22"/>
              </w:rPr>
            </w:pPr>
            <w:r>
              <w:rPr>
                <w:rFonts w:ascii="Agency FB" w:hAnsi="Agency FB"/>
                <w:b/>
                <w:bCs/>
                <w:sz w:val="22"/>
              </w:rPr>
              <w:t>Inquiry</w:t>
            </w:r>
          </w:p>
        </w:tc>
      </w:tr>
      <w:tr w:rsidR="003F4154" w:rsidTr="003F4154">
        <w:tblPrEx>
          <w:tblCellMar>
            <w:top w:w="0" w:type="dxa"/>
            <w:bottom w:w="0" w:type="dxa"/>
          </w:tblCellMar>
        </w:tblPrEx>
        <w:trPr>
          <w:trHeight w:val="277"/>
        </w:trPr>
        <w:tc>
          <w:tcPr>
            <w:tcW w:w="3798" w:type="dxa"/>
            <w:shd w:val="clear" w:color="auto" w:fill="FFFFFF"/>
          </w:tcPr>
          <w:p w:rsidR="003F4154" w:rsidRDefault="00226082">
            <w:pPr>
              <w:rPr>
                <w:rFonts w:ascii="Agency FB" w:hAnsi="Agency FB"/>
                <w:b/>
                <w:bCs/>
                <w:sz w:val="22"/>
              </w:rPr>
            </w:pPr>
            <w:r>
              <w:rPr>
                <w:rFonts w:ascii="Agency FB" w:hAnsi="Agency FB"/>
                <w:b/>
                <w:bCs/>
                <w:sz w:val="22"/>
              </w:rPr>
              <w:t>TSW describe the principles on which the Constitution was founded</w:t>
            </w:r>
          </w:p>
        </w:tc>
        <w:tc>
          <w:tcPr>
            <w:tcW w:w="5400" w:type="dxa"/>
            <w:shd w:val="clear" w:color="auto" w:fill="FFFFFF"/>
          </w:tcPr>
          <w:p w:rsidR="003F4154" w:rsidRDefault="00226082">
            <w:pPr>
              <w:rPr>
                <w:rFonts w:ascii="Agency FB" w:hAnsi="Agency FB"/>
                <w:b/>
                <w:bCs/>
                <w:sz w:val="22"/>
              </w:rPr>
            </w:pPr>
            <w:r>
              <w:rPr>
                <w:rFonts w:ascii="Agency FB" w:hAnsi="Agency FB"/>
                <w:b/>
                <w:bCs/>
                <w:sz w:val="22"/>
              </w:rPr>
              <w:t>Teacher will provide notes for ISN describing the seven principles of the constitution</w:t>
            </w:r>
          </w:p>
        </w:tc>
        <w:tc>
          <w:tcPr>
            <w:tcW w:w="5044" w:type="dxa"/>
            <w:shd w:val="clear" w:color="auto" w:fill="FFFFFF"/>
          </w:tcPr>
          <w:p w:rsidR="003F4154" w:rsidRDefault="00226082">
            <w:pPr>
              <w:rPr>
                <w:rFonts w:ascii="Agency FB" w:hAnsi="Agency FB"/>
                <w:b/>
                <w:bCs/>
                <w:sz w:val="22"/>
              </w:rPr>
            </w:pPr>
            <w:r>
              <w:rPr>
                <w:rFonts w:ascii="Agency FB" w:hAnsi="Agency FB"/>
                <w:b/>
                <w:bCs/>
                <w:sz w:val="22"/>
              </w:rPr>
              <w:t>TSW create a poster of one of the principles in small groups (4 to 5 students)</w:t>
            </w:r>
          </w:p>
        </w:tc>
      </w:tr>
      <w:tr w:rsidR="003F4154" w:rsidTr="003F4154">
        <w:tblPrEx>
          <w:tblCellMar>
            <w:top w:w="0" w:type="dxa"/>
            <w:bottom w:w="0" w:type="dxa"/>
          </w:tblCellMar>
        </w:tblPrEx>
        <w:trPr>
          <w:trHeight w:val="277"/>
        </w:trPr>
        <w:tc>
          <w:tcPr>
            <w:tcW w:w="3798" w:type="dxa"/>
            <w:tcBorders>
              <w:bottom w:val="single" w:sz="4" w:space="0" w:color="auto"/>
            </w:tcBorders>
            <w:shd w:val="clear" w:color="auto" w:fill="FFFFFF"/>
          </w:tcPr>
          <w:p w:rsidR="003F4154" w:rsidRDefault="00226082">
            <w:pPr>
              <w:rPr>
                <w:rFonts w:ascii="Agency FB" w:hAnsi="Agency FB"/>
                <w:b/>
                <w:bCs/>
                <w:sz w:val="22"/>
              </w:rPr>
            </w:pPr>
            <w:r>
              <w:rPr>
                <w:rFonts w:ascii="Agency FB" w:hAnsi="Agency FB"/>
                <w:b/>
                <w:bCs/>
                <w:sz w:val="22"/>
              </w:rPr>
              <w:t>TSW differentiate the roles and powers of the three branches of the federal government</w:t>
            </w:r>
          </w:p>
        </w:tc>
        <w:tc>
          <w:tcPr>
            <w:tcW w:w="5400" w:type="dxa"/>
            <w:tcBorders>
              <w:bottom w:val="single" w:sz="4" w:space="0" w:color="auto"/>
            </w:tcBorders>
            <w:shd w:val="clear" w:color="auto" w:fill="FFFFFF"/>
          </w:tcPr>
          <w:p w:rsidR="003F4154" w:rsidRPr="00226082" w:rsidRDefault="00226082" w:rsidP="00226082">
            <w:pPr>
              <w:rPr>
                <w:rFonts w:ascii="Agency FB" w:hAnsi="Agency FB"/>
                <w:b/>
              </w:rPr>
            </w:pPr>
            <w:r w:rsidRPr="00226082">
              <w:rPr>
                <w:rFonts w:ascii="Agency FB" w:hAnsi="Agency FB"/>
                <w:b/>
              </w:rPr>
              <w:t>Teacher will provide notes</w:t>
            </w:r>
            <w:r>
              <w:rPr>
                <w:rFonts w:ascii="Agency FB" w:hAnsi="Agency FB"/>
                <w:b/>
              </w:rPr>
              <w:t xml:space="preserve"> for ISN describing the roles and powers of each branch of the federal government.  The Creating America textbook will be utilized in class during instruction.  Student will complete homework assignments </w:t>
            </w:r>
            <w:r w:rsidR="008F4277">
              <w:rPr>
                <w:rFonts w:ascii="Agency FB" w:hAnsi="Agency FB"/>
                <w:b/>
              </w:rPr>
              <w:t>which reinforce classroom instruction.</w:t>
            </w:r>
          </w:p>
        </w:tc>
        <w:tc>
          <w:tcPr>
            <w:tcW w:w="5044" w:type="dxa"/>
            <w:tcBorders>
              <w:bottom w:val="single" w:sz="4" w:space="0" w:color="auto"/>
            </w:tcBorders>
            <w:shd w:val="clear" w:color="auto" w:fill="FFFFFF"/>
          </w:tcPr>
          <w:p w:rsidR="003F4154" w:rsidRPr="008F4277" w:rsidRDefault="008F4277">
            <w:pPr>
              <w:rPr>
                <w:rFonts w:ascii="Agency FB" w:hAnsi="Agency FB"/>
                <w:b/>
              </w:rPr>
            </w:pPr>
            <w:r w:rsidRPr="008F4277">
              <w:rPr>
                <w:rFonts w:ascii="Agency FB" w:hAnsi="Agency FB"/>
                <w:b/>
              </w:rPr>
              <w:t>Circle Maps, Double Bubble, and Tree Maps will be created</w:t>
            </w:r>
            <w:r>
              <w:rPr>
                <w:rFonts w:ascii="Agency FB" w:hAnsi="Agency FB"/>
                <w:b/>
              </w:rPr>
              <w:t xml:space="preserve"> to illustrate the relevant information pertinent to the three branches of government.</w:t>
            </w:r>
          </w:p>
        </w:tc>
      </w:tr>
    </w:tbl>
    <w:p w:rsidR="00E15412" w:rsidRDefault="00E15412">
      <w:pPr>
        <w:rPr>
          <w:rFonts w:ascii="Agency FB" w:hAnsi="Agency FB"/>
          <w:b/>
          <w:bCs/>
          <w:sz w:val="22"/>
        </w:rPr>
      </w:pPr>
    </w:p>
    <w:p w:rsidR="00E15412" w:rsidRDefault="00E15412">
      <w:pPr>
        <w:rPr>
          <w:rFonts w:ascii="Agency FB" w:hAnsi="Agency FB"/>
          <w:b/>
          <w:bCs/>
          <w:sz w:val="22"/>
        </w:rPr>
      </w:pPr>
    </w:p>
    <w:p w:rsidR="00E15412" w:rsidRDefault="00E15412">
      <w:pPr>
        <w:rPr>
          <w:rFonts w:ascii="Agency FB" w:hAnsi="Agency FB"/>
          <w:b/>
          <w:bCs/>
          <w:sz w:val="2"/>
        </w:rPr>
      </w:pPr>
    </w:p>
    <w:sectPr w:rsidR="00E15412">
      <w:footerReference w:type="even" r:id="rId7"/>
      <w:footerReference w:type="default" r:id="rId8"/>
      <w:pgSz w:w="15840" w:h="12240" w:orient="landscape" w:code="1"/>
      <w:pgMar w:top="907" w:right="907" w:bottom="720" w:left="90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931" w:rsidRDefault="00642931">
      <w:r>
        <w:separator/>
      </w:r>
    </w:p>
  </w:endnote>
  <w:endnote w:type="continuationSeparator" w:id="1">
    <w:p w:rsidR="00642931" w:rsidRDefault="00642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Berlin Sans FB">
    <w:panose1 w:val="020E0602020502020306"/>
    <w:charset w:val="00"/>
    <w:family w:val="swiss"/>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Rounded MT Bold">
    <w:panose1 w:val="020F07040305040302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12" w:rsidRDefault="00E154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15412" w:rsidRDefault="00E154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12" w:rsidRDefault="00E154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9FB">
      <w:rPr>
        <w:rStyle w:val="PageNumber"/>
        <w:noProof/>
      </w:rPr>
      <w:t>2</w:t>
    </w:r>
    <w:r>
      <w:rPr>
        <w:rStyle w:val="PageNumber"/>
      </w:rPr>
      <w:fldChar w:fldCharType="end"/>
    </w:r>
  </w:p>
  <w:p w:rsidR="00E15412" w:rsidRDefault="00E1541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931" w:rsidRDefault="00642931">
      <w:r>
        <w:separator/>
      </w:r>
    </w:p>
  </w:footnote>
  <w:footnote w:type="continuationSeparator" w:id="1">
    <w:p w:rsidR="00642931" w:rsidRDefault="00642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54173"/>
    <w:multiLevelType w:val="hybridMultilevel"/>
    <w:tmpl w:val="4476E1D0"/>
    <w:lvl w:ilvl="0" w:tplc="04090019">
      <w:start w:val="1"/>
      <w:numFmt w:val="lowerLetter"/>
      <w:lvlText w:val="%1."/>
      <w:lvlJc w:val="left"/>
      <w:pPr>
        <w:tabs>
          <w:tab w:val="num" w:pos="360"/>
        </w:tabs>
        <w:ind w:left="360" w:hanging="360"/>
      </w:pPr>
      <w:rPr>
        <w:rFonts w:hint="default"/>
        <w:color w:val="auto"/>
        <w:sz w:val="20"/>
        <w:szCs w:val="20"/>
      </w:rPr>
    </w:lvl>
    <w:lvl w:ilvl="1" w:tplc="05FAA3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661"/>
    <w:rsid w:val="000B098C"/>
    <w:rsid w:val="00226082"/>
    <w:rsid w:val="002D5768"/>
    <w:rsid w:val="0033326B"/>
    <w:rsid w:val="0035429E"/>
    <w:rsid w:val="003937DF"/>
    <w:rsid w:val="003B7966"/>
    <w:rsid w:val="003D74E6"/>
    <w:rsid w:val="003F4154"/>
    <w:rsid w:val="004A4145"/>
    <w:rsid w:val="004E766E"/>
    <w:rsid w:val="005764F8"/>
    <w:rsid w:val="005A0C31"/>
    <w:rsid w:val="005E69A1"/>
    <w:rsid w:val="005F5661"/>
    <w:rsid w:val="00625605"/>
    <w:rsid w:val="00642931"/>
    <w:rsid w:val="008A1EBB"/>
    <w:rsid w:val="008B58EE"/>
    <w:rsid w:val="008D79FB"/>
    <w:rsid w:val="008F4277"/>
    <w:rsid w:val="00926EDB"/>
    <w:rsid w:val="00A675D1"/>
    <w:rsid w:val="00BA1149"/>
    <w:rsid w:val="00BC2EE7"/>
    <w:rsid w:val="00C76B9B"/>
    <w:rsid w:val="00D02D8B"/>
    <w:rsid w:val="00D52B43"/>
    <w:rsid w:val="00E15412"/>
    <w:rsid w:val="00E206A4"/>
    <w:rsid w:val="00E6140F"/>
    <w:rsid w:val="00EC74D8"/>
    <w:rsid w:val="00F24E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Berlin Sans FB" w:hAnsi="Berlin Sans FB"/>
      <w:sz w:val="36"/>
    </w:rPr>
  </w:style>
  <w:style w:type="paragraph" w:styleId="Subtitle">
    <w:name w:val="Subtitle"/>
    <w:basedOn w:val="Normal"/>
    <w:link w:val="SubtitleChar"/>
    <w:qFormat/>
    <w:pPr>
      <w:jc w:val="center"/>
    </w:pPr>
    <w:rPr>
      <w:rFonts w:ascii="AGaramond Bold" w:hAnsi="AGaramond Bold"/>
      <w:sz w:val="36"/>
    </w:rPr>
  </w:style>
  <w:style w:type="paragraph" w:styleId="BodyText">
    <w:name w:val="Body Text"/>
    <w:basedOn w:val="Normal"/>
    <w:pPr>
      <w:spacing w:after="120"/>
    </w:pPr>
  </w:style>
  <w:style w:type="paragraph" w:styleId="BlockText">
    <w:name w:val="Block Text"/>
    <w:basedOn w:val="Normal"/>
    <w:semiHidden/>
    <w:pPr>
      <w:ind w:left="113" w:right="113"/>
      <w:jc w:val="center"/>
    </w:pPr>
    <w:rPr>
      <w:rFonts w:ascii="Agency FB" w:hAnsi="Agency FB"/>
    </w:r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Caption">
    <w:name w:val="caption"/>
    <w:basedOn w:val="Normal"/>
    <w:next w:val="Normal"/>
    <w:qFormat/>
    <w:pPr>
      <w:jc w:val="center"/>
    </w:pPr>
    <w:rPr>
      <w:rFonts w:ascii="AGaramond" w:hAnsi="AGaramond"/>
      <w:b/>
      <w:bCs/>
      <w:sz w:val="22"/>
    </w:rPr>
  </w:style>
  <w:style w:type="character" w:customStyle="1" w:styleId="FooterChar">
    <w:name w:val="Footer Char"/>
    <w:basedOn w:val="DefaultParagraphFont"/>
    <w:link w:val="Footer"/>
    <w:semiHidden/>
    <w:rsid w:val="005F5661"/>
    <w:rPr>
      <w:sz w:val="24"/>
      <w:szCs w:val="24"/>
    </w:rPr>
  </w:style>
  <w:style w:type="character" w:customStyle="1" w:styleId="SubtitleChar">
    <w:name w:val="Subtitle Char"/>
    <w:basedOn w:val="DefaultParagraphFont"/>
    <w:link w:val="Subtitle"/>
    <w:rsid w:val="005764F8"/>
    <w:rPr>
      <w:rFonts w:ascii="AGaramond Bold" w:hAnsi="AGaramond Bold"/>
      <w:sz w:val="36"/>
      <w:szCs w:val="24"/>
    </w:rPr>
  </w:style>
  <w:style w:type="paragraph" w:styleId="Header">
    <w:name w:val="header"/>
    <w:basedOn w:val="Normal"/>
    <w:link w:val="HeaderChar"/>
    <w:rsid w:val="00D02D8B"/>
    <w:pPr>
      <w:tabs>
        <w:tab w:val="center" w:pos="4320"/>
        <w:tab w:val="right" w:pos="8640"/>
      </w:tabs>
    </w:pPr>
    <w:rPr>
      <w:rFonts w:ascii="Arial" w:hAnsi="Arial"/>
    </w:rPr>
  </w:style>
  <w:style w:type="character" w:customStyle="1" w:styleId="HeaderChar">
    <w:name w:val="Header Char"/>
    <w:basedOn w:val="DefaultParagraphFont"/>
    <w:link w:val="Header"/>
    <w:rsid w:val="00D02D8B"/>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Academic Planning Calendar</vt:lpstr>
    </vt:vector>
  </TitlesOfParts>
  <Company>PUHSD</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Planning Calendar</dc:title>
  <dc:subject/>
  <dc:creator>CCHS</dc:creator>
  <cp:keywords/>
  <dc:description/>
  <cp:lastModifiedBy>William Dugan</cp:lastModifiedBy>
  <cp:revision>2</cp:revision>
  <cp:lastPrinted>2002-04-18T13:35:00Z</cp:lastPrinted>
  <dcterms:created xsi:type="dcterms:W3CDTF">2010-05-01T15:55:00Z</dcterms:created>
  <dcterms:modified xsi:type="dcterms:W3CDTF">2010-05-01T15:55:00Z</dcterms:modified>
</cp:coreProperties>
</file>